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2A" w:rsidRDefault="002C422A" w:rsidP="002C422A">
      <w:pPr>
        <w:pStyle w:val="1"/>
        <w:shd w:val="clear" w:color="auto" w:fill="FFFFFF"/>
        <w:spacing w:before="0" w:beforeAutospacing="0" w:after="144" w:afterAutospacing="0" w:line="232" w:lineRule="atLeast"/>
        <w:ind w:firstLine="547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hl"/>
          <w:rFonts w:ascii="Arial" w:hAnsi="Arial" w:cs="Arial"/>
          <w:color w:val="000000"/>
          <w:sz w:val="19"/>
          <w:szCs w:val="19"/>
        </w:rPr>
        <w:t>УК РФ, Статья 291. Дача взятки</w:t>
      </w:r>
    </w:p>
    <w:p w:rsidR="002C422A" w:rsidRDefault="002C422A" w:rsidP="002C422A">
      <w:pPr>
        <w:shd w:val="clear" w:color="auto" w:fill="FFFFFF"/>
        <w:spacing w:line="213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blk"/>
          <w:rFonts w:ascii="Arial" w:hAnsi="Arial" w:cs="Arial"/>
          <w:color w:val="000000"/>
          <w:sz w:val="19"/>
          <w:szCs w:val="19"/>
        </w:rPr>
        <w:t>(в ред. Федерального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hyperlink r:id="rId4" w:anchor="dst100093" w:history="1">
        <w:r>
          <w:rPr>
            <w:rStyle w:val="a3"/>
            <w:rFonts w:ascii="Arial" w:hAnsi="Arial" w:cs="Arial"/>
            <w:color w:val="666699"/>
            <w:sz w:val="19"/>
            <w:szCs w:val="19"/>
            <w:u w:val="none"/>
          </w:rPr>
          <w:t>закона</w:t>
        </w:r>
      </w:hyperlink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Style w:val="blk"/>
          <w:rFonts w:ascii="Arial" w:hAnsi="Arial" w:cs="Arial"/>
          <w:color w:val="000000"/>
          <w:sz w:val="19"/>
          <w:szCs w:val="19"/>
        </w:rPr>
        <w:t>от 03.07.2016 N 324-ФЗ)</w:t>
      </w:r>
    </w:p>
    <w:p w:rsidR="002C422A" w:rsidRDefault="002C422A" w:rsidP="002C422A">
      <w:pPr>
        <w:shd w:val="clear" w:color="auto" w:fill="FFFFFF"/>
        <w:spacing w:line="213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Style w:val="blk"/>
          <w:rFonts w:ascii="Arial" w:hAnsi="Arial" w:cs="Arial"/>
          <w:color w:val="333333"/>
          <w:sz w:val="19"/>
          <w:szCs w:val="19"/>
        </w:rPr>
        <w:t>(</w:t>
      </w:r>
      <w:proofErr w:type="gramStart"/>
      <w:r>
        <w:rPr>
          <w:rStyle w:val="blk"/>
          <w:rFonts w:ascii="Arial" w:hAnsi="Arial" w:cs="Arial"/>
          <w:color w:val="333333"/>
          <w:sz w:val="19"/>
          <w:szCs w:val="19"/>
        </w:rPr>
        <w:t>см</w:t>
      </w:r>
      <w:proofErr w:type="gramEnd"/>
      <w:r>
        <w:rPr>
          <w:rStyle w:val="blk"/>
          <w:rFonts w:ascii="Arial" w:hAnsi="Arial" w:cs="Arial"/>
          <w:color w:val="333333"/>
          <w:sz w:val="19"/>
          <w:szCs w:val="19"/>
        </w:rPr>
        <w:t>. текст в предыдущей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Style w:val="blk"/>
          <w:rFonts w:ascii="Arial" w:hAnsi="Arial" w:cs="Arial"/>
          <w:color w:val="333333"/>
          <w:sz w:val="19"/>
          <w:szCs w:val="19"/>
        </w:rPr>
        <w:t>редакции)</w:t>
      </w:r>
    </w:p>
    <w:p w:rsidR="002C422A" w:rsidRDefault="002C422A" w:rsidP="002C422A">
      <w:pPr>
        <w:shd w:val="clear" w:color="auto" w:fill="FFFFFF"/>
        <w:spacing w:line="232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blk"/>
          <w:rFonts w:ascii="Arial" w:hAnsi="Arial" w:cs="Arial"/>
          <w:color w:val="000000"/>
          <w:sz w:val="19"/>
          <w:szCs w:val="19"/>
        </w:rPr>
        <w:t> </w:t>
      </w:r>
    </w:p>
    <w:p w:rsidR="002C422A" w:rsidRDefault="002C422A" w:rsidP="002C422A">
      <w:pPr>
        <w:shd w:val="clear" w:color="auto" w:fill="FFFFFF"/>
        <w:spacing w:line="232" w:lineRule="atLeast"/>
        <w:ind w:firstLine="547"/>
        <w:jc w:val="both"/>
        <w:rPr>
          <w:rFonts w:ascii="Arial" w:hAnsi="Arial" w:cs="Arial"/>
          <w:color w:val="000000"/>
          <w:sz w:val="19"/>
          <w:szCs w:val="19"/>
        </w:rPr>
      </w:pPr>
      <w:bookmarkStart w:id="0" w:name="dst2073"/>
      <w:bookmarkEnd w:id="0"/>
      <w:r>
        <w:rPr>
          <w:rStyle w:val="blk"/>
          <w:rFonts w:ascii="Arial" w:hAnsi="Arial" w:cs="Arial"/>
          <w:color w:val="000000"/>
          <w:sz w:val="19"/>
          <w:szCs w:val="19"/>
        </w:rPr>
        <w:t>1. Дача взятки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hyperlink r:id="rId5" w:anchor="dst1867" w:history="1">
        <w:r>
          <w:rPr>
            <w:rStyle w:val="a3"/>
            <w:rFonts w:ascii="Arial" w:hAnsi="Arial" w:cs="Arial"/>
            <w:color w:val="666699"/>
            <w:sz w:val="19"/>
            <w:szCs w:val="19"/>
            <w:u w:val="none"/>
          </w:rPr>
          <w:t>должностному лицу</w:t>
        </w:r>
      </w:hyperlink>
      <w:r>
        <w:rPr>
          <w:rStyle w:val="blk"/>
          <w:rFonts w:ascii="Arial" w:hAnsi="Arial" w:cs="Arial"/>
          <w:color w:val="000000"/>
          <w:sz w:val="19"/>
          <w:szCs w:val="19"/>
        </w:rPr>
        <w:t>,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hyperlink r:id="rId6" w:anchor="dst100012" w:history="1">
        <w:r>
          <w:rPr>
            <w:rStyle w:val="a3"/>
            <w:rFonts w:ascii="Arial" w:hAnsi="Arial" w:cs="Arial"/>
            <w:color w:val="666699"/>
            <w:sz w:val="19"/>
            <w:szCs w:val="19"/>
            <w:u w:val="none"/>
          </w:rPr>
          <w:t>иностранному должностному лицу</w:t>
        </w:r>
      </w:hyperlink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Style w:val="blk"/>
          <w:rFonts w:ascii="Arial" w:hAnsi="Arial" w:cs="Arial"/>
          <w:color w:val="000000"/>
          <w:sz w:val="19"/>
          <w:szCs w:val="19"/>
        </w:rPr>
        <w:t>либо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hyperlink r:id="rId7" w:anchor="dst100013" w:history="1">
        <w:r>
          <w:rPr>
            <w:rStyle w:val="a3"/>
            <w:rFonts w:ascii="Arial" w:hAnsi="Arial" w:cs="Arial"/>
            <w:color w:val="666699"/>
            <w:sz w:val="19"/>
            <w:szCs w:val="19"/>
            <w:u w:val="none"/>
          </w:rPr>
          <w:t>должностному лицу публичной международной организации</w:t>
        </w:r>
      </w:hyperlink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Style w:val="blk"/>
          <w:rFonts w:ascii="Arial" w:hAnsi="Arial" w:cs="Arial"/>
          <w:color w:val="000000"/>
          <w:sz w:val="19"/>
          <w:szCs w:val="19"/>
        </w:rPr>
        <w:t>лично или через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hyperlink r:id="rId8" w:anchor="dst100064" w:history="1">
        <w:r>
          <w:rPr>
            <w:rStyle w:val="a3"/>
            <w:rFonts w:ascii="Arial" w:hAnsi="Arial" w:cs="Arial"/>
            <w:color w:val="666699"/>
            <w:sz w:val="19"/>
            <w:szCs w:val="19"/>
            <w:u w:val="none"/>
          </w:rPr>
          <w:t>посредника</w:t>
        </w:r>
      </w:hyperlink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Style w:val="blk"/>
          <w:rFonts w:ascii="Arial" w:hAnsi="Arial" w:cs="Arial"/>
          <w:color w:val="000000"/>
          <w:sz w:val="19"/>
          <w:szCs w:val="19"/>
        </w:rPr>
        <w:t xml:space="preserve">(в том </w:t>
      </w:r>
      <w:proofErr w:type="gramStart"/>
      <w:r>
        <w:rPr>
          <w:rStyle w:val="blk"/>
          <w:rFonts w:ascii="Arial" w:hAnsi="Arial" w:cs="Arial"/>
          <w:color w:val="000000"/>
          <w:sz w:val="19"/>
          <w:szCs w:val="19"/>
        </w:rPr>
        <w:t>числе</w:t>
      </w:r>
      <w:proofErr w:type="gramEnd"/>
      <w:r>
        <w:rPr>
          <w:rStyle w:val="blk"/>
          <w:rFonts w:ascii="Arial" w:hAnsi="Arial" w:cs="Arial"/>
          <w:color w:val="000000"/>
          <w:sz w:val="19"/>
          <w:szCs w:val="19"/>
        </w:rPr>
        <w:t xml:space="preserve"> когда взятка по указанию должностного лица передается иному физическому или юридическому лицу) -</w:t>
      </w:r>
    </w:p>
    <w:p w:rsidR="002C422A" w:rsidRDefault="002C422A" w:rsidP="002C422A">
      <w:pPr>
        <w:shd w:val="clear" w:color="auto" w:fill="FFFFFF"/>
        <w:spacing w:line="232" w:lineRule="atLeast"/>
        <w:ind w:firstLine="547"/>
        <w:jc w:val="both"/>
        <w:rPr>
          <w:rFonts w:ascii="Arial" w:hAnsi="Arial" w:cs="Arial"/>
          <w:color w:val="000000"/>
          <w:sz w:val="19"/>
          <w:szCs w:val="19"/>
        </w:rPr>
      </w:pPr>
      <w:bookmarkStart w:id="1" w:name="dst2074"/>
      <w:bookmarkEnd w:id="1"/>
      <w:proofErr w:type="gramStart"/>
      <w:r>
        <w:rPr>
          <w:rStyle w:val="blk"/>
          <w:rFonts w:ascii="Arial" w:hAnsi="Arial" w:cs="Arial"/>
          <w:color w:val="000000"/>
          <w:sz w:val="19"/>
          <w:szCs w:val="19"/>
        </w:rPr>
        <w:t>наказывается штрафом в размере до пятисот тысяч рублей, или в размере заработной платы или иного дохода осужденного за период до одного года, или в размере от пятикратной до тридцатикратной суммы взятки,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такового, либо принудительными работами</w:t>
      </w:r>
      <w:proofErr w:type="gramEnd"/>
      <w:r>
        <w:rPr>
          <w:rStyle w:val="blk"/>
          <w:rFonts w:ascii="Arial" w:hAnsi="Arial" w:cs="Arial"/>
          <w:color w:val="000000"/>
          <w:sz w:val="19"/>
          <w:szCs w:val="19"/>
        </w:rPr>
        <w:t xml:space="preserve"> на срок до трех лет, либо лишением свободы на срок до двух лет со штрафом в размере от пятикратной до десятикратной суммы взятки или без такового.</w:t>
      </w:r>
    </w:p>
    <w:p w:rsidR="002C422A" w:rsidRDefault="002C422A" w:rsidP="002C422A">
      <w:pPr>
        <w:shd w:val="clear" w:color="auto" w:fill="FFFFFF"/>
        <w:spacing w:line="232" w:lineRule="atLeast"/>
        <w:ind w:firstLine="547"/>
        <w:jc w:val="both"/>
        <w:rPr>
          <w:rFonts w:ascii="Arial" w:hAnsi="Arial" w:cs="Arial"/>
          <w:color w:val="000000"/>
          <w:sz w:val="19"/>
          <w:szCs w:val="19"/>
        </w:rPr>
      </w:pPr>
      <w:bookmarkStart w:id="2" w:name="dst2075"/>
      <w:bookmarkEnd w:id="2"/>
      <w:r>
        <w:rPr>
          <w:rStyle w:val="blk"/>
          <w:rFonts w:ascii="Arial" w:hAnsi="Arial" w:cs="Arial"/>
          <w:color w:val="000000"/>
          <w:sz w:val="19"/>
          <w:szCs w:val="19"/>
        </w:rPr>
        <w:t xml:space="preserve">2.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(в том </w:t>
      </w:r>
      <w:proofErr w:type="gramStart"/>
      <w:r>
        <w:rPr>
          <w:rStyle w:val="blk"/>
          <w:rFonts w:ascii="Arial" w:hAnsi="Arial" w:cs="Arial"/>
          <w:color w:val="000000"/>
          <w:sz w:val="19"/>
          <w:szCs w:val="19"/>
        </w:rPr>
        <w:t>числе</w:t>
      </w:r>
      <w:proofErr w:type="gramEnd"/>
      <w:r>
        <w:rPr>
          <w:rStyle w:val="blk"/>
          <w:rFonts w:ascii="Arial" w:hAnsi="Arial" w:cs="Arial"/>
          <w:color w:val="000000"/>
          <w:sz w:val="19"/>
          <w:szCs w:val="19"/>
        </w:rPr>
        <w:t xml:space="preserve"> когда взятка по указанию должностного лица передается иному физическому или юридическому лицу) в значительном размере -</w:t>
      </w:r>
    </w:p>
    <w:p w:rsidR="002C422A" w:rsidRDefault="002C422A" w:rsidP="002C422A">
      <w:pPr>
        <w:shd w:val="clear" w:color="auto" w:fill="FFFFFF"/>
        <w:spacing w:line="232" w:lineRule="atLeast"/>
        <w:ind w:firstLine="547"/>
        <w:jc w:val="both"/>
        <w:rPr>
          <w:rFonts w:ascii="Arial" w:hAnsi="Arial" w:cs="Arial"/>
          <w:color w:val="000000"/>
          <w:sz w:val="19"/>
          <w:szCs w:val="19"/>
        </w:rPr>
      </w:pPr>
      <w:bookmarkStart w:id="3" w:name="dst2076"/>
      <w:bookmarkEnd w:id="3"/>
      <w:proofErr w:type="gramStart"/>
      <w:r>
        <w:rPr>
          <w:rStyle w:val="blk"/>
          <w:rFonts w:ascii="Arial" w:hAnsi="Arial" w:cs="Arial"/>
          <w:color w:val="000000"/>
          <w:sz w:val="19"/>
          <w:szCs w:val="19"/>
        </w:rPr>
        <w:t>наказывается штрафом в размере до одного миллиона рублей, или в размере заработной платы или иного дохода осужденного за период до двух лет, или в размере от десятикратной до сорокакратной суммы взятки,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</w:t>
      </w:r>
      <w:proofErr w:type="gramEnd"/>
      <w:r>
        <w:rPr>
          <w:rStyle w:val="blk"/>
          <w:rFonts w:ascii="Arial" w:hAnsi="Arial" w:cs="Arial"/>
          <w:color w:val="000000"/>
          <w:sz w:val="19"/>
          <w:szCs w:val="19"/>
        </w:rPr>
        <w:t xml:space="preserve"> или без такового, либо лишением свободы на срок до пяти лет со штрафом в размере от пятикратной до пятнадцатикратной суммы взятки или без такового.</w:t>
      </w:r>
    </w:p>
    <w:p w:rsidR="002C422A" w:rsidRDefault="002C422A" w:rsidP="002C422A">
      <w:pPr>
        <w:shd w:val="clear" w:color="auto" w:fill="FFFFFF"/>
        <w:spacing w:line="232" w:lineRule="atLeast"/>
        <w:ind w:firstLine="547"/>
        <w:jc w:val="both"/>
        <w:rPr>
          <w:rFonts w:ascii="Arial" w:hAnsi="Arial" w:cs="Arial"/>
          <w:color w:val="000000"/>
          <w:sz w:val="19"/>
          <w:szCs w:val="19"/>
        </w:rPr>
      </w:pPr>
      <w:bookmarkStart w:id="4" w:name="dst2077"/>
      <w:bookmarkEnd w:id="4"/>
      <w:r>
        <w:rPr>
          <w:rStyle w:val="blk"/>
          <w:rFonts w:ascii="Arial" w:hAnsi="Arial" w:cs="Arial"/>
          <w:color w:val="000000"/>
          <w:sz w:val="19"/>
          <w:szCs w:val="19"/>
        </w:rPr>
        <w:t xml:space="preserve">3.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(в том </w:t>
      </w:r>
      <w:proofErr w:type="gramStart"/>
      <w:r>
        <w:rPr>
          <w:rStyle w:val="blk"/>
          <w:rFonts w:ascii="Arial" w:hAnsi="Arial" w:cs="Arial"/>
          <w:color w:val="000000"/>
          <w:sz w:val="19"/>
          <w:szCs w:val="19"/>
        </w:rPr>
        <w:t>числе</w:t>
      </w:r>
      <w:proofErr w:type="gramEnd"/>
      <w:r>
        <w:rPr>
          <w:rStyle w:val="blk"/>
          <w:rFonts w:ascii="Arial" w:hAnsi="Arial" w:cs="Arial"/>
          <w:color w:val="000000"/>
          <w:sz w:val="19"/>
          <w:szCs w:val="19"/>
        </w:rPr>
        <w:t xml:space="preserve"> когда взятка по указанию должностного лица передается иному физическому или юридическому лицу) за совершение заведомо незаконных действий (бездействие) -</w:t>
      </w:r>
    </w:p>
    <w:p w:rsidR="002C422A" w:rsidRDefault="002C422A" w:rsidP="002C422A">
      <w:pPr>
        <w:shd w:val="clear" w:color="auto" w:fill="FFFFFF"/>
        <w:spacing w:line="232" w:lineRule="atLeast"/>
        <w:ind w:firstLine="547"/>
        <w:jc w:val="both"/>
        <w:rPr>
          <w:rFonts w:ascii="Arial" w:hAnsi="Arial" w:cs="Arial"/>
          <w:color w:val="000000"/>
          <w:sz w:val="19"/>
          <w:szCs w:val="19"/>
        </w:rPr>
      </w:pPr>
      <w:bookmarkStart w:id="5" w:name="dst2078"/>
      <w:bookmarkEnd w:id="5"/>
      <w:proofErr w:type="gramStart"/>
      <w:r>
        <w:rPr>
          <w:rStyle w:val="blk"/>
          <w:rFonts w:ascii="Arial" w:hAnsi="Arial" w:cs="Arial"/>
          <w:color w:val="000000"/>
          <w:sz w:val="19"/>
          <w:szCs w:val="19"/>
        </w:rPr>
        <w:t>наказывается штрафом в размере до одного миллиона пятисот тысяч рублей, или в размере заработной платы или иного дохода осужденного за период до двух лет,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</w:t>
      </w:r>
      <w:proofErr w:type="gramEnd"/>
      <w:r>
        <w:rPr>
          <w:rStyle w:val="blk"/>
          <w:rFonts w:ascii="Arial" w:hAnsi="Arial" w:cs="Arial"/>
          <w:color w:val="000000"/>
          <w:sz w:val="19"/>
          <w:szCs w:val="19"/>
        </w:rPr>
        <w:t xml:space="preserve">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2C422A" w:rsidRDefault="002C422A" w:rsidP="002C422A">
      <w:pPr>
        <w:shd w:val="clear" w:color="auto" w:fill="FFFFFF"/>
        <w:spacing w:line="232" w:lineRule="atLeast"/>
        <w:ind w:firstLine="547"/>
        <w:jc w:val="both"/>
        <w:rPr>
          <w:rFonts w:ascii="Arial" w:hAnsi="Arial" w:cs="Arial"/>
          <w:color w:val="000000"/>
          <w:sz w:val="19"/>
          <w:szCs w:val="19"/>
        </w:rPr>
      </w:pPr>
      <w:bookmarkStart w:id="6" w:name="dst2079"/>
      <w:bookmarkEnd w:id="6"/>
      <w:r>
        <w:rPr>
          <w:rStyle w:val="blk"/>
          <w:rFonts w:ascii="Arial" w:hAnsi="Arial" w:cs="Arial"/>
          <w:color w:val="000000"/>
          <w:sz w:val="19"/>
          <w:szCs w:val="19"/>
        </w:rPr>
        <w:t>4. Деяния, предусмотренные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hyperlink r:id="rId9" w:anchor="dst2073" w:history="1">
        <w:r>
          <w:rPr>
            <w:rStyle w:val="a3"/>
            <w:rFonts w:ascii="Arial" w:hAnsi="Arial" w:cs="Arial"/>
            <w:color w:val="666699"/>
            <w:sz w:val="19"/>
            <w:szCs w:val="19"/>
            <w:u w:val="none"/>
          </w:rPr>
          <w:t>частями первой</w:t>
        </w:r>
      </w:hyperlink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Style w:val="blk"/>
          <w:rFonts w:ascii="Arial" w:hAnsi="Arial" w:cs="Arial"/>
          <w:color w:val="000000"/>
          <w:sz w:val="19"/>
          <w:szCs w:val="19"/>
        </w:rPr>
        <w:t>-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hyperlink r:id="rId10" w:anchor="dst2077" w:history="1">
        <w:r>
          <w:rPr>
            <w:rStyle w:val="a3"/>
            <w:rFonts w:ascii="Arial" w:hAnsi="Arial" w:cs="Arial"/>
            <w:color w:val="666699"/>
            <w:sz w:val="19"/>
            <w:szCs w:val="19"/>
            <w:u w:val="none"/>
          </w:rPr>
          <w:t>третьей</w:t>
        </w:r>
      </w:hyperlink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Style w:val="blk"/>
          <w:rFonts w:ascii="Arial" w:hAnsi="Arial" w:cs="Arial"/>
          <w:color w:val="000000"/>
          <w:sz w:val="19"/>
          <w:szCs w:val="19"/>
        </w:rPr>
        <w:t>настоящей статьи, если они совершены:</w:t>
      </w:r>
    </w:p>
    <w:p w:rsidR="002C422A" w:rsidRDefault="002C422A" w:rsidP="002C422A">
      <w:pPr>
        <w:shd w:val="clear" w:color="auto" w:fill="FFFFFF"/>
        <w:spacing w:line="232" w:lineRule="atLeast"/>
        <w:ind w:firstLine="547"/>
        <w:jc w:val="both"/>
        <w:rPr>
          <w:rFonts w:ascii="Arial" w:hAnsi="Arial" w:cs="Arial"/>
          <w:color w:val="000000"/>
          <w:sz w:val="19"/>
          <w:szCs w:val="19"/>
        </w:rPr>
      </w:pPr>
      <w:bookmarkStart w:id="7" w:name="dst2080"/>
      <w:bookmarkEnd w:id="7"/>
      <w:r>
        <w:rPr>
          <w:rStyle w:val="blk"/>
          <w:rFonts w:ascii="Arial" w:hAnsi="Arial" w:cs="Arial"/>
          <w:color w:val="000000"/>
          <w:sz w:val="19"/>
          <w:szCs w:val="19"/>
        </w:rPr>
        <w:t>а) группой лиц по предварительному сговору или организованной группой;</w:t>
      </w:r>
    </w:p>
    <w:p w:rsidR="002C422A" w:rsidRDefault="002C422A" w:rsidP="002C422A">
      <w:pPr>
        <w:shd w:val="clear" w:color="auto" w:fill="FFFFFF"/>
        <w:spacing w:line="232" w:lineRule="atLeast"/>
        <w:ind w:firstLine="547"/>
        <w:jc w:val="both"/>
        <w:rPr>
          <w:rFonts w:ascii="Arial" w:hAnsi="Arial" w:cs="Arial"/>
          <w:color w:val="000000"/>
          <w:sz w:val="19"/>
          <w:szCs w:val="19"/>
        </w:rPr>
      </w:pPr>
      <w:bookmarkStart w:id="8" w:name="dst2081"/>
      <w:bookmarkEnd w:id="8"/>
      <w:r>
        <w:rPr>
          <w:rStyle w:val="blk"/>
          <w:rFonts w:ascii="Arial" w:hAnsi="Arial" w:cs="Arial"/>
          <w:color w:val="000000"/>
          <w:sz w:val="19"/>
          <w:szCs w:val="19"/>
        </w:rPr>
        <w:t>б) в крупном размере, -</w:t>
      </w:r>
    </w:p>
    <w:p w:rsidR="002C422A" w:rsidRDefault="002C422A" w:rsidP="002C422A">
      <w:pPr>
        <w:shd w:val="clear" w:color="auto" w:fill="FFFFFF"/>
        <w:spacing w:line="232" w:lineRule="atLeast"/>
        <w:ind w:firstLine="547"/>
        <w:jc w:val="both"/>
        <w:rPr>
          <w:rFonts w:ascii="Arial" w:hAnsi="Arial" w:cs="Arial"/>
          <w:color w:val="000000"/>
          <w:sz w:val="19"/>
          <w:szCs w:val="19"/>
        </w:rPr>
      </w:pPr>
      <w:bookmarkStart w:id="9" w:name="dst2082"/>
      <w:bookmarkEnd w:id="9"/>
      <w:proofErr w:type="gramStart"/>
      <w:r>
        <w:rPr>
          <w:rStyle w:val="blk"/>
          <w:rFonts w:ascii="Arial" w:hAnsi="Arial" w:cs="Arial"/>
          <w:color w:val="000000"/>
          <w:sz w:val="19"/>
          <w:szCs w:val="19"/>
        </w:rPr>
        <w:t>наказываются штрафом в размере от одного миллиона до трех миллионов рублей, или в размере заработной платы или иного дохода осужденного за период от одного года до трех лет,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</w:t>
      </w:r>
      <w:proofErr w:type="gramEnd"/>
      <w:r>
        <w:rPr>
          <w:rStyle w:val="blk"/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Style w:val="blk"/>
          <w:rFonts w:ascii="Arial" w:hAnsi="Arial" w:cs="Arial"/>
          <w:color w:val="000000"/>
          <w:sz w:val="19"/>
          <w:szCs w:val="19"/>
        </w:rPr>
        <w:t>от семи до двенадцати лет со штрафом в размере до шестидесятикратной суммы</w:t>
      </w:r>
      <w:proofErr w:type="gramEnd"/>
      <w:r>
        <w:rPr>
          <w:rStyle w:val="blk"/>
          <w:rFonts w:ascii="Arial" w:hAnsi="Arial" w:cs="Arial"/>
          <w:color w:val="000000"/>
          <w:sz w:val="19"/>
          <w:szCs w:val="19"/>
        </w:rPr>
        <w:t xml:space="preserve">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такового.</w:t>
      </w:r>
    </w:p>
    <w:p w:rsidR="002C422A" w:rsidRDefault="002C422A" w:rsidP="002C422A">
      <w:pPr>
        <w:shd w:val="clear" w:color="auto" w:fill="FFFFFF"/>
        <w:spacing w:line="232" w:lineRule="atLeast"/>
        <w:ind w:firstLine="547"/>
        <w:jc w:val="both"/>
        <w:rPr>
          <w:rFonts w:ascii="Arial" w:hAnsi="Arial" w:cs="Arial"/>
          <w:color w:val="000000"/>
          <w:sz w:val="19"/>
          <w:szCs w:val="19"/>
        </w:rPr>
      </w:pPr>
      <w:bookmarkStart w:id="10" w:name="dst2083"/>
      <w:bookmarkEnd w:id="10"/>
      <w:r>
        <w:rPr>
          <w:rStyle w:val="blk"/>
          <w:rFonts w:ascii="Arial" w:hAnsi="Arial" w:cs="Arial"/>
          <w:color w:val="000000"/>
          <w:sz w:val="19"/>
          <w:szCs w:val="19"/>
        </w:rPr>
        <w:t>5. Деяния, предусмотренные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hyperlink r:id="rId11" w:anchor="dst2073" w:history="1">
        <w:r>
          <w:rPr>
            <w:rStyle w:val="a3"/>
            <w:rFonts w:ascii="Arial" w:hAnsi="Arial" w:cs="Arial"/>
            <w:color w:val="666699"/>
            <w:sz w:val="19"/>
            <w:szCs w:val="19"/>
            <w:u w:val="none"/>
          </w:rPr>
          <w:t>частями первой</w:t>
        </w:r>
      </w:hyperlink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Style w:val="blk"/>
          <w:rFonts w:ascii="Arial" w:hAnsi="Arial" w:cs="Arial"/>
          <w:color w:val="000000"/>
          <w:sz w:val="19"/>
          <w:szCs w:val="19"/>
        </w:rPr>
        <w:t>-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hyperlink r:id="rId12" w:anchor="dst2079" w:history="1">
        <w:r>
          <w:rPr>
            <w:rStyle w:val="a3"/>
            <w:rFonts w:ascii="Arial" w:hAnsi="Arial" w:cs="Arial"/>
            <w:color w:val="666699"/>
            <w:sz w:val="19"/>
            <w:szCs w:val="19"/>
            <w:u w:val="none"/>
          </w:rPr>
          <w:t>четвертой</w:t>
        </w:r>
      </w:hyperlink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Style w:val="blk"/>
          <w:rFonts w:ascii="Arial" w:hAnsi="Arial" w:cs="Arial"/>
          <w:color w:val="000000"/>
          <w:sz w:val="19"/>
          <w:szCs w:val="19"/>
        </w:rPr>
        <w:t>настоящей статьи, совершенные в особо крупном размере, -</w:t>
      </w:r>
    </w:p>
    <w:p w:rsidR="002C422A" w:rsidRDefault="002C422A" w:rsidP="002C422A">
      <w:pPr>
        <w:shd w:val="clear" w:color="auto" w:fill="FFFFFF"/>
        <w:spacing w:line="232" w:lineRule="atLeast"/>
        <w:ind w:firstLine="547"/>
        <w:jc w:val="both"/>
        <w:rPr>
          <w:rFonts w:ascii="Arial" w:hAnsi="Arial" w:cs="Arial"/>
          <w:color w:val="000000"/>
          <w:sz w:val="19"/>
          <w:szCs w:val="19"/>
        </w:rPr>
      </w:pPr>
      <w:bookmarkStart w:id="11" w:name="dst2084"/>
      <w:bookmarkEnd w:id="11"/>
      <w:proofErr w:type="gramStart"/>
      <w:r>
        <w:rPr>
          <w:rStyle w:val="blk"/>
          <w:rFonts w:ascii="Arial" w:hAnsi="Arial" w:cs="Arial"/>
          <w:color w:val="000000"/>
          <w:sz w:val="19"/>
          <w:szCs w:val="19"/>
        </w:rPr>
        <w:t xml:space="preserve">наказываются штрафом в размере от двух миллионов до четырех миллионов рублей, или в размере заработной платы или иного дохода осужденного за период от двух до четырех лет,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</w:t>
      </w:r>
      <w:r>
        <w:rPr>
          <w:rStyle w:val="blk"/>
          <w:rFonts w:ascii="Arial" w:hAnsi="Arial" w:cs="Arial"/>
          <w:color w:val="000000"/>
          <w:sz w:val="19"/>
          <w:szCs w:val="19"/>
        </w:rPr>
        <w:lastRenderedPageBreak/>
        <w:t>такового либо лишением свободы на срок от</w:t>
      </w:r>
      <w:proofErr w:type="gramEnd"/>
      <w:r>
        <w:rPr>
          <w:rStyle w:val="blk"/>
          <w:rFonts w:ascii="Arial" w:hAnsi="Arial" w:cs="Arial"/>
          <w:color w:val="000000"/>
          <w:sz w:val="19"/>
          <w:szCs w:val="19"/>
        </w:rPr>
        <w:t xml:space="preserve">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такового.</w:t>
      </w:r>
    </w:p>
    <w:p w:rsidR="002C422A" w:rsidRDefault="002C422A" w:rsidP="002C422A">
      <w:pPr>
        <w:shd w:val="clear" w:color="auto" w:fill="FFFFFF"/>
        <w:spacing w:line="232" w:lineRule="atLeast"/>
        <w:ind w:firstLine="547"/>
        <w:jc w:val="both"/>
        <w:rPr>
          <w:rFonts w:ascii="Arial" w:hAnsi="Arial" w:cs="Arial"/>
          <w:color w:val="000000"/>
          <w:sz w:val="19"/>
          <w:szCs w:val="19"/>
        </w:rPr>
      </w:pPr>
      <w:bookmarkStart w:id="12" w:name="dst2085"/>
      <w:bookmarkEnd w:id="12"/>
      <w:r>
        <w:rPr>
          <w:rStyle w:val="blk"/>
          <w:rFonts w:ascii="Arial" w:hAnsi="Arial" w:cs="Arial"/>
          <w:color w:val="000000"/>
          <w:sz w:val="19"/>
          <w:szCs w:val="19"/>
        </w:rPr>
        <w:t>Примечание. Лицо, давшее взятку,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взятки.</w:t>
      </w:r>
    </w:p>
    <w:p w:rsidR="00A97870" w:rsidRPr="002C422A" w:rsidRDefault="00A97870" w:rsidP="002C422A"/>
    <w:sectPr w:rsidR="00A97870" w:rsidRPr="002C422A" w:rsidSect="00CF2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759A"/>
    <w:rsid w:val="002C422A"/>
    <w:rsid w:val="004A759A"/>
    <w:rsid w:val="00A97870"/>
    <w:rsid w:val="00CF2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07"/>
  </w:style>
  <w:style w:type="paragraph" w:styleId="1">
    <w:name w:val="heading 1"/>
    <w:basedOn w:val="a"/>
    <w:link w:val="10"/>
    <w:uiPriority w:val="9"/>
    <w:qFormat/>
    <w:rsid w:val="004A75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5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4A759A"/>
  </w:style>
  <w:style w:type="character" w:customStyle="1" w:styleId="hl">
    <w:name w:val="hl"/>
    <w:basedOn w:val="a0"/>
    <w:rsid w:val="004A759A"/>
  </w:style>
  <w:style w:type="character" w:customStyle="1" w:styleId="apple-converted-space">
    <w:name w:val="apple-converted-space"/>
    <w:basedOn w:val="a0"/>
    <w:rsid w:val="004A759A"/>
  </w:style>
  <w:style w:type="character" w:styleId="a3">
    <w:name w:val="Hyperlink"/>
    <w:basedOn w:val="a0"/>
    <w:uiPriority w:val="99"/>
    <w:semiHidden/>
    <w:unhideWhenUsed/>
    <w:rsid w:val="004A75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0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7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4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5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5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12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9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7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2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5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4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9092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49092/" TargetMode="External"/><Relationship Id="rId12" Type="http://schemas.openxmlformats.org/officeDocument/2006/relationships/hyperlink" Target="http://www.consultant.ru/document/cons_doc_LAW_10699/0108932a3c6234f73590b25799588ada492deb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9092/" TargetMode="External"/><Relationship Id="rId11" Type="http://schemas.openxmlformats.org/officeDocument/2006/relationships/hyperlink" Target="http://www.consultant.ru/document/cons_doc_LAW_10699/0108932a3c6234f73590b25799588ada492deb23/" TargetMode="External"/><Relationship Id="rId5" Type="http://schemas.openxmlformats.org/officeDocument/2006/relationships/hyperlink" Target="http://www.consultant.ru/document/cons_doc_LAW_10699/2da8d7a9884839c44d98466e0b1a63101b298844/" TargetMode="External"/><Relationship Id="rId10" Type="http://schemas.openxmlformats.org/officeDocument/2006/relationships/hyperlink" Target="http://www.consultant.ru/document/cons_doc_LAW_10699/0108932a3c6234f73590b25799588ada492deb23/" TargetMode="External"/><Relationship Id="rId4" Type="http://schemas.openxmlformats.org/officeDocument/2006/relationships/hyperlink" Target="http://www.consultant.ru/document/cons_doc_LAW_200716/3d0cac60971a511280cbba229d9b6329c07731f7/" TargetMode="External"/><Relationship Id="rId9" Type="http://schemas.openxmlformats.org/officeDocument/2006/relationships/hyperlink" Target="http://www.consultant.ru/document/cons_doc_LAW_10699/0108932a3c6234f73590b25799588ada492deb2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4777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2017-03-27T07:40:00Z</dcterms:created>
  <dcterms:modified xsi:type="dcterms:W3CDTF">2017-03-27T07:42:00Z</dcterms:modified>
</cp:coreProperties>
</file>