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5B" w:rsidRPr="00C07B5B" w:rsidRDefault="00DE2B5E" w:rsidP="00C07B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b/>
          <w:bCs/>
          <w:color w:val="333333"/>
          <w:sz w:val="19"/>
        </w:rPr>
        <w:t>СТИПЕНДИИ</w:t>
      </w:r>
    </w:p>
    <w:p w:rsidR="00C07B5B" w:rsidRPr="00C07B5B" w:rsidRDefault="00C07B5B" w:rsidP="00C07B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Стипендии не предоставляются.</w:t>
      </w:r>
    </w:p>
    <w:p w:rsidR="00C07B5B" w:rsidRPr="00C07B5B" w:rsidRDefault="00247470" w:rsidP="00C07B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7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333" stroked="f"/>
        </w:pict>
      </w:r>
    </w:p>
    <w:p w:rsidR="00C07B5B" w:rsidRPr="00C07B5B" w:rsidRDefault="00DE2B5E" w:rsidP="00C07B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b/>
          <w:bCs/>
          <w:color w:val="333333"/>
          <w:sz w:val="19"/>
        </w:rPr>
        <w:t>РАССРОЧКА ПЛАТЕЖЕЙ</w:t>
      </w:r>
    </w:p>
    <w:p w:rsidR="00C07B5B" w:rsidRPr="00C07B5B" w:rsidRDefault="00C07B5B" w:rsidP="00C07B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В случае необходимости, предоставляется рассрочка оплаты за обучение на весь период обучения. Для получения рассрочки необходимо уведомить </w:t>
      </w:r>
      <w:r w:rsidR="00DE2B5E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бухгалтерию ПОУ «Котельничская </w:t>
      </w:r>
      <w:r w:rsidR="009B4764">
        <w:rPr>
          <w:rFonts w:ascii="Times New Roman" w:eastAsia="Times New Roman" w:hAnsi="Times New Roman" w:cs="Times New Roman"/>
          <w:color w:val="333333"/>
          <w:sz w:val="19"/>
          <w:szCs w:val="19"/>
        </w:rPr>
        <w:t>автошкола ДОСААФ России»</w:t>
      </w: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о планируемых суммах платежей. </w:t>
      </w:r>
    </w:p>
    <w:p w:rsidR="00C07B5B" w:rsidRPr="00C07B5B" w:rsidRDefault="00247470" w:rsidP="00C07B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47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333" stroked="f"/>
        </w:pict>
      </w:r>
    </w:p>
    <w:p w:rsidR="00C07B5B" w:rsidRPr="00C07B5B" w:rsidRDefault="009B4764" w:rsidP="00C07B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b/>
          <w:bCs/>
          <w:color w:val="333333"/>
          <w:sz w:val="19"/>
        </w:rPr>
        <w:t>ПРЕДОСТАВЛЕНИЕ ДОКУМЕНТОВ ДЛЯ ПОЛУЧЕНИЯ НАЛОГОВОГО ВЫЧЕТА ЗА ОБУЧЕНИЕ.</w:t>
      </w:r>
    </w:p>
    <w:p w:rsidR="00C07B5B" w:rsidRPr="00C07B5B" w:rsidRDefault="00C07B5B" w:rsidP="00C07B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 Социальный налоговый вычет по расходам на обучение вправе получить физическое лицо, оплатившее:</w:t>
      </w:r>
    </w:p>
    <w:p w:rsidR="00C07B5B" w:rsidRPr="00C07B5B" w:rsidRDefault="00C07B5B" w:rsidP="00C0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собственное обучение любой формы обучения (дн</w:t>
      </w:r>
      <w:r w:rsidR="009B4764">
        <w:rPr>
          <w:rFonts w:ascii="Times New Roman" w:eastAsia="Times New Roman" w:hAnsi="Times New Roman" w:cs="Times New Roman"/>
          <w:color w:val="333333"/>
          <w:sz w:val="19"/>
          <w:szCs w:val="19"/>
        </w:rPr>
        <w:t>евная, вечерняя, заочная, иная)</w:t>
      </w: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;</w:t>
      </w:r>
    </w:p>
    <w:p w:rsidR="00C07B5B" w:rsidRPr="00C07B5B" w:rsidRDefault="00C07B5B" w:rsidP="00C0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обучение своего ребенка (детей) в возрасте до 24 лет по очной форме обучения;</w:t>
      </w:r>
    </w:p>
    <w:p w:rsidR="00C07B5B" w:rsidRPr="00C07B5B" w:rsidRDefault="00C07B5B" w:rsidP="00C0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обучение своего опекаемого подопечного (подопечных) в возрасте до 18 лет по очной форме обучения;</w:t>
      </w:r>
    </w:p>
    <w:p w:rsidR="00C07B5B" w:rsidRPr="00C07B5B" w:rsidRDefault="00C07B5B" w:rsidP="00C0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обучение бывших своих опекаемых подопечных в возрасте до 24 лет (после прекращения над ними опеки или попечительства) по очной форме обучения;</w:t>
      </w:r>
    </w:p>
    <w:p w:rsidR="00C07B5B" w:rsidRPr="00C07B5B" w:rsidRDefault="00C07B5B" w:rsidP="00C07B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proofErr w:type="gramStart"/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обучение своего брата или сестры в возрасте до 24 лет по очной форме обучения, приходящимся ему полнородными (т.е. имеющими с ним общих отца и мать) либо </w:t>
      </w:r>
      <w:proofErr w:type="spellStart"/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неполнородными</w:t>
      </w:r>
      <w:proofErr w:type="spellEnd"/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(т.е. имеющими с ним</w:t>
      </w:r>
      <w:proofErr w:type="gramEnd"/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только одного общего родителя). </w:t>
      </w:r>
    </w:p>
    <w:p w:rsidR="00C07B5B" w:rsidRPr="00C07B5B" w:rsidRDefault="00C07B5B" w:rsidP="00C07B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C07B5B" w:rsidRPr="00C07B5B" w:rsidRDefault="00C07B5B" w:rsidP="00C07B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Порядок предоставления социального налогового вычета по расходам на обучение установлен </w:t>
      </w:r>
      <w:proofErr w:type="spellStart"/>
      <w:r w:rsidR="00247470"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fldChar w:fldCharType="begin"/>
      </w: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instrText xml:space="preserve"> HYPERLINK "http://nalog.garant.ru/fns/nk/2c2d4c47652499da777b2c19de85035c/" \l "block_219" \t "_blank" </w:instrText>
      </w:r>
      <w:r w:rsidR="00247470"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fldChar w:fldCharType="separate"/>
      </w:r>
      <w:r w:rsidRPr="00C07B5B">
        <w:rPr>
          <w:rFonts w:ascii="Times New Roman" w:eastAsia="Times New Roman" w:hAnsi="Times New Roman" w:cs="Times New Roman"/>
          <w:color w:val="0A79A8"/>
          <w:sz w:val="19"/>
        </w:rPr>
        <w:t>пп</w:t>
      </w:r>
      <w:proofErr w:type="spellEnd"/>
      <w:r w:rsidRPr="00C07B5B">
        <w:rPr>
          <w:rFonts w:ascii="Times New Roman" w:eastAsia="Times New Roman" w:hAnsi="Times New Roman" w:cs="Times New Roman"/>
          <w:color w:val="0A79A8"/>
          <w:sz w:val="19"/>
        </w:rPr>
        <w:t>. 2 п. 1 ст. 219 НК РФ</w:t>
      </w:r>
      <w:r w:rsidR="00247470"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fldChar w:fldCharType="end"/>
      </w: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.</w:t>
      </w:r>
    </w:p>
    <w:p w:rsidR="00C07B5B" w:rsidRPr="00C07B5B" w:rsidRDefault="00C07B5B" w:rsidP="00C07B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Для получения копии лицензии образовательной организации необходимо обратиться </w:t>
      </w:r>
      <w:r w:rsidR="0075769B">
        <w:rPr>
          <w:rFonts w:ascii="Times New Roman" w:eastAsia="Times New Roman" w:hAnsi="Times New Roman" w:cs="Times New Roman"/>
          <w:color w:val="333333"/>
          <w:sz w:val="19"/>
          <w:szCs w:val="19"/>
        </w:rPr>
        <w:t>в учебную часть.</w:t>
      </w:r>
    </w:p>
    <w:p w:rsidR="00C07B5B" w:rsidRPr="00C07B5B" w:rsidRDefault="00C07B5B" w:rsidP="00C07B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Документы, подтверждающие право налогоплательщика на получение социального вычета по расходам на обучение:</w:t>
      </w:r>
    </w:p>
    <w:p w:rsidR="00C07B5B" w:rsidRPr="00C07B5B" w:rsidRDefault="00C07B5B" w:rsidP="00C0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договор с образовательным учреждением на оказание образовательных услуг с приложениями и дополнительными соглашениями к нему (в случае заключения);</w:t>
      </w:r>
    </w:p>
    <w:p w:rsidR="00C07B5B" w:rsidRPr="00C07B5B" w:rsidRDefault="00C07B5B" w:rsidP="00C0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лицензия или иной соответствующий документ;</w:t>
      </w:r>
    </w:p>
    <w:p w:rsidR="00C07B5B" w:rsidRPr="00C07B5B" w:rsidRDefault="00C07B5B" w:rsidP="00C07B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C07B5B">
        <w:rPr>
          <w:rFonts w:ascii="Times New Roman" w:eastAsia="Times New Roman" w:hAnsi="Times New Roman" w:cs="Times New Roman"/>
          <w:color w:val="333333"/>
          <w:sz w:val="19"/>
          <w:szCs w:val="19"/>
        </w:rPr>
        <w:t>платежные документы, подтверждающие фактические расходы налогоплательщика на обучение (чеки контрольно-кассовой техники, приходно-кассовые ордера, платежные поручения и т.п.).</w:t>
      </w:r>
    </w:p>
    <w:p w:rsidR="000B74E5" w:rsidRDefault="000B74E5"/>
    <w:sectPr w:rsidR="000B74E5" w:rsidSect="0024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F5EDA"/>
    <w:multiLevelType w:val="multilevel"/>
    <w:tmpl w:val="416A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77146"/>
    <w:multiLevelType w:val="multilevel"/>
    <w:tmpl w:val="81F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B5B"/>
    <w:rsid w:val="000B74E5"/>
    <w:rsid w:val="00247470"/>
    <w:rsid w:val="006F6753"/>
    <w:rsid w:val="0075769B"/>
    <w:rsid w:val="009B4764"/>
    <w:rsid w:val="00C07B5B"/>
    <w:rsid w:val="00DE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B5B"/>
    <w:rPr>
      <w:b/>
      <w:bCs/>
    </w:rPr>
  </w:style>
  <w:style w:type="character" w:styleId="a5">
    <w:name w:val="Hyperlink"/>
    <w:basedOn w:val="a0"/>
    <w:uiPriority w:val="99"/>
    <w:semiHidden/>
    <w:unhideWhenUsed/>
    <w:rsid w:val="00C07B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2021-02-18T10:41:00Z</dcterms:created>
  <dcterms:modified xsi:type="dcterms:W3CDTF">2021-02-18T13:00:00Z</dcterms:modified>
</cp:coreProperties>
</file>